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mallCaps w:val="1"/>
          <w:sz w:val="44"/>
          <w:szCs w:val="44"/>
        </w:rPr>
      </w:pPr>
      <w:r w:rsidDel="00000000" w:rsidR="00000000" w:rsidRPr="00000000">
        <w:rPr>
          <w:b w:val="1"/>
          <w:smallCaps w:val="1"/>
          <w:sz w:val="44"/>
          <w:szCs w:val="44"/>
          <w:rtl w:val="0"/>
        </w:rPr>
        <w:t xml:space="preserve">Mathematics 9 Course Outline</w:t>
      </w:r>
    </w:p>
    <w:p w:rsidR="00000000" w:rsidDel="00000000" w:rsidP="00000000" w:rsidRDefault="00000000" w:rsidRPr="00000000" w14:paraId="00000001">
      <w:pPr>
        <w:ind w:firstLine="720"/>
        <w:contextualSpacing w:val="0"/>
        <w:jc w:val="center"/>
        <w:rPr>
          <w:smallCaps w:val="1"/>
          <w:sz w:val="16"/>
          <w:szCs w:val="16"/>
        </w:rPr>
      </w:pPr>
      <w:r w:rsidDel="00000000" w:rsidR="00000000" w:rsidRPr="00000000">
        <w:rPr>
          <w:rtl w:val="0"/>
        </w:rPr>
      </w:r>
    </w:p>
    <w:p w:rsidR="00000000" w:rsidDel="00000000" w:rsidP="00000000" w:rsidRDefault="00000000" w:rsidRPr="00000000" w14:paraId="00000002">
      <w:pPr>
        <w:contextualSpacing w:val="0"/>
        <w:rPr>
          <w:sz w:val="26"/>
          <w:szCs w:val="26"/>
        </w:rPr>
      </w:pPr>
      <w:r w:rsidDel="00000000" w:rsidR="00000000" w:rsidRPr="00000000">
        <w:rPr>
          <w:b w:val="1"/>
          <w:smallCaps w:val="1"/>
          <w:sz w:val="28"/>
          <w:szCs w:val="28"/>
          <w:rtl w:val="0"/>
        </w:rPr>
        <w:t xml:space="preserve">Instructor:  </w:t>
      </w:r>
      <w:r w:rsidDel="00000000" w:rsidR="00000000" w:rsidRPr="00000000">
        <w:rPr>
          <w:sz w:val="26"/>
          <w:szCs w:val="26"/>
          <w:rtl w:val="0"/>
        </w:rPr>
        <w:t xml:space="preserve">Ms. Johnston </w:t>
        <w:tab/>
        <w:tab/>
        <w:tab/>
        <w:tab/>
        <w:tab/>
      </w:r>
      <w:r w:rsidDel="00000000" w:rsidR="00000000" w:rsidRPr="00000000">
        <w:rPr>
          <w:b w:val="1"/>
          <w:smallCaps w:val="1"/>
          <w:sz w:val="28"/>
          <w:szCs w:val="28"/>
          <w:rtl w:val="0"/>
        </w:rPr>
        <w:t xml:space="preserve">Email</w:t>
      </w:r>
      <w:r w:rsidDel="00000000" w:rsidR="00000000" w:rsidRPr="00000000">
        <w:rPr>
          <w:sz w:val="26"/>
          <w:szCs w:val="26"/>
          <w:rtl w:val="0"/>
        </w:rPr>
        <w:t xml:space="preserve">: </w:t>
      </w:r>
      <w:hyperlink r:id="rId6">
        <w:r w:rsidDel="00000000" w:rsidR="00000000" w:rsidRPr="00000000">
          <w:rPr>
            <w:color w:val="1155cc"/>
            <w:sz w:val="26"/>
            <w:szCs w:val="26"/>
            <w:u w:val="single"/>
            <w:rtl w:val="0"/>
          </w:rPr>
          <w:t xml:space="preserve">njohnston@rockyview.ab.ca</w:t>
        </w:r>
      </w:hyperlink>
      <w:r w:rsidDel="00000000" w:rsidR="00000000" w:rsidRPr="00000000">
        <w:rPr>
          <w:rtl w:val="0"/>
        </w:rPr>
      </w:r>
    </w:p>
    <w:p w:rsidR="00000000" w:rsidDel="00000000" w:rsidP="00000000" w:rsidRDefault="00000000" w:rsidRPr="00000000" w14:paraId="00000003">
      <w:pPr>
        <w:contextualSpacing w:val="0"/>
        <w:rPr>
          <w:sz w:val="26"/>
          <w:szCs w:val="26"/>
        </w:rPr>
      </w:pPr>
      <w:r w:rsidDel="00000000" w:rsidR="00000000" w:rsidRPr="00000000">
        <w:rPr>
          <w:sz w:val="26"/>
          <w:szCs w:val="26"/>
          <w:rtl w:val="0"/>
        </w:rPr>
        <w:tab/>
        <w:tab/>
        <w:tab/>
        <w:tab/>
        <w:tab/>
        <w:tab/>
        <w:tab/>
        <w:tab/>
        <w:tab/>
        <w:tab/>
        <w:t xml:space="preserve">  njohnston@rvschools.ab.ca</w:t>
      </w:r>
      <w:r w:rsidDel="00000000" w:rsidR="00000000" w:rsidRPr="00000000">
        <w:rPr>
          <w:rtl w:val="0"/>
        </w:rPr>
      </w:r>
    </w:p>
    <w:p w:rsidR="00000000" w:rsidDel="00000000" w:rsidP="00000000" w:rsidRDefault="00000000" w:rsidRPr="00000000" w14:paraId="00000004">
      <w:pPr>
        <w:ind w:left="1440" w:firstLine="0"/>
        <w:contextualSpacing w:val="0"/>
        <w:rPr>
          <w:rFonts w:ascii="Times New Roman" w:cs="Times New Roman" w:eastAsia="Times New Roman" w:hAnsi="Times New Roman"/>
          <w:b w:val="1"/>
          <w:i w:val="0"/>
          <w:smallCaps w:val="1"/>
          <w:strike w:val="0"/>
          <w:color w:val="000000"/>
          <w:sz w:val="26"/>
          <w:szCs w:val="26"/>
          <w:u w:val="none"/>
          <w:shd w:fill="auto" w:val="clear"/>
          <w:vertAlign w:val="baseline"/>
        </w:rPr>
      </w:pPr>
      <w:r w:rsidDel="00000000" w:rsidR="00000000" w:rsidRPr="00000000">
        <w:rPr>
          <w:sz w:val="26"/>
          <w:szCs w:val="26"/>
          <w:rtl w:val="0"/>
        </w:rPr>
        <w:t xml:space="preserve">  </w:t>
        <w:tab/>
      </w:r>
      <w:r w:rsidDel="00000000" w:rsidR="00000000" w:rsidRPr="00000000">
        <w:rPr>
          <w:sz w:val="26"/>
          <w:szCs w:val="26"/>
          <w:rtl w:val="0"/>
        </w:rPr>
        <w:t xml:space="preserve"> </w:t>
      </w:r>
      <w:r w:rsidDel="00000000" w:rsidR="00000000" w:rsidRPr="00000000">
        <w:rPr>
          <w:sz w:val="26"/>
          <w:szCs w:val="26"/>
          <w:rtl w:val="0"/>
        </w:rPr>
        <w:tab/>
        <w:tab/>
        <w:tab/>
        <w:tab/>
        <w:tab/>
        <w:tab/>
        <w:tab/>
        <w:tab/>
        <w:tab/>
        <w:t xml:space="preserve">  </w:t>
      </w:r>
      <w:r w:rsidDel="00000000" w:rsidR="00000000" w:rsidRPr="00000000">
        <w:rPr>
          <w:b w:val="1"/>
          <w:smallCaps w:val="1"/>
          <w:sz w:val="20"/>
          <w:szCs w:val="20"/>
          <w:rtl w:val="0"/>
        </w:rPr>
        <w:tab/>
        <w:tab/>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Nature of the Course</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contextualSpacing w:val="0"/>
        <w:rPr>
          <w:sz w:val="22"/>
          <w:szCs w:val="22"/>
        </w:rPr>
      </w:pPr>
      <w:r w:rsidDel="00000000" w:rsidR="00000000" w:rsidRPr="00000000">
        <w:rPr>
          <w:sz w:val="22"/>
          <w:szCs w:val="22"/>
          <w:rtl w:val="0"/>
        </w:rPr>
        <w:t xml:space="preserve">The goals of this course are to have students gain an understanding and appreciation of the contributions of mathematics as a science, philosophy and art, as well as, gain a curiosity and positive attitude towards mathematics. Students will learn to engage in mathematical tasks and contribute to mathematical discussions. Each outcome requires that students develop a conceptual knowledge base and skill set that will be useful to their future endeavors.  The topics covered within the course are meant to build upon previous knowledge and to progress from simple to more complex conceptual understandings.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rtl w:val="0"/>
        </w:rPr>
      </w:r>
    </w:p>
    <w:p w:rsidR="00000000" w:rsidDel="00000000" w:rsidP="00000000" w:rsidRDefault="00000000" w:rsidRPr="00000000" w14:paraId="00000008">
      <w:pPr>
        <w:contextualSpacing w:val="0"/>
        <w:rPr>
          <w:sz w:val="22"/>
          <w:szCs w:val="22"/>
        </w:rPr>
      </w:pPr>
      <w:r w:rsidDel="00000000" w:rsidR="00000000" w:rsidRPr="00000000">
        <w:rPr>
          <w:b w:val="1"/>
          <w:smallCaps w:val="1"/>
          <w:sz w:val="28"/>
          <w:szCs w:val="28"/>
          <w:rtl w:val="0"/>
        </w:rPr>
        <w:t xml:space="preserve">Evaluation</w:t>
      </w:r>
      <w:r w:rsidDel="00000000" w:rsidR="00000000" w:rsidRPr="00000000">
        <w:rPr>
          <w:b w:val="1"/>
          <w:smallCaps w:val="1"/>
          <w:sz w:val="32"/>
          <w:szCs w:val="32"/>
          <w:rtl w:val="0"/>
        </w:rPr>
        <w:br w:type="textWrapping"/>
      </w:r>
      <w:r w:rsidDel="00000000" w:rsidR="00000000" w:rsidRPr="00000000">
        <w:rPr>
          <w:sz w:val="22"/>
          <w:szCs w:val="22"/>
          <w:rtl w:val="0"/>
        </w:rPr>
        <w:t xml:space="preserve">Student report card marks are determined on the basis of class assignments, quizzes and outcome tests.  The final report card mark is broken down below.</w:t>
      </w:r>
    </w:p>
    <w:p w:rsidR="00000000" w:rsidDel="00000000" w:rsidP="00000000" w:rsidRDefault="00000000" w:rsidRPr="00000000" w14:paraId="00000009">
      <w:pPr>
        <w:contextualSpacing w:val="0"/>
        <w:rPr>
          <w:b w:val="1"/>
          <w:smallCaps w:val="1"/>
          <w:sz w:val="28"/>
          <w:szCs w:val="28"/>
        </w:rPr>
      </w:pPr>
      <w:r w:rsidDel="00000000" w:rsidR="00000000" w:rsidRPr="00000000">
        <w:rPr>
          <w:rtl w:val="0"/>
        </w:rPr>
      </w:r>
    </w:p>
    <w:tbl>
      <w:tblPr>
        <w:tblStyle w:val="Table1"/>
        <w:tblW w:w="77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80"/>
        <w:gridCol w:w="2490"/>
        <w:tblGridChange w:id="0">
          <w:tblGrid>
            <w:gridCol w:w="5280"/>
            <w:gridCol w:w="2490"/>
          </w:tblGrid>
        </w:tblGridChange>
      </w:tblGrid>
      <w:tr>
        <w:trPr>
          <w:trHeight w:val="320" w:hRule="atLeast"/>
        </w:trPr>
        <w:tc>
          <w:tcPr>
            <w:gridSpan w:val="2"/>
            <w:shd w:fill="auto" w:val="clear"/>
            <w:vAlign w:val="center"/>
          </w:tcPr>
          <w:p w:rsidR="00000000" w:rsidDel="00000000" w:rsidP="00000000" w:rsidRDefault="00000000" w:rsidRPr="00000000" w14:paraId="0000000A">
            <w:pPr>
              <w:contextualSpacing w:val="0"/>
              <w:jc w:val="center"/>
              <w:rPr>
                <w:smallCaps w:val="1"/>
                <w:sz w:val="28"/>
                <w:szCs w:val="28"/>
              </w:rPr>
            </w:pPr>
            <w:r w:rsidDel="00000000" w:rsidR="00000000" w:rsidRPr="00000000">
              <w:rPr>
                <w:b w:val="1"/>
                <w:smallCaps w:val="1"/>
                <w:sz w:val="28"/>
                <w:szCs w:val="28"/>
                <w:rtl w:val="0"/>
              </w:rPr>
              <w:t xml:space="preserve">Course Schedule and Weights</w:t>
            </w:r>
            <w:r w:rsidDel="00000000" w:rsidR="00000000" w:rsidRPr="00000000">
              <w:rPr>
                <w:rtl w:val="0"/>
              </w:rPr>
            </w:r>
          </w:p>
        </w:tc>
      </w:tr>
      <w:tr>
        <w:trPr>
          <w:trHeight w:val="240" w:hRule="atLeast"/>
        </w:trPr>
        <w:tc>
          <w:tcPr>
            <w:vAlign w:val="center"/>
          </w:tcPr>
          <w:p w:rsidR="00000000" w:rsidDel="00000000" w:rsidP="00000000" w:rsidRDefault="00000000" w:rsidRPr="00000000" w14:paraId="0000000C">
            <w:pPr>
              <w:contextualSpacing w:val="0"/>
              <w:rPr>
                <w:b w:val="1"/>
                <w:sz w:val="22"/>
                <w:szCs w:val="22"/>
              </w:rPr>
            </w:pPr>
            <w:r w:rsidDel="00000000" w:rsidR="00000000" w:rsidRPr="00000000">
              <w:rPr>
                <w:b w:val="1"/>
                <w:sz w:val="22"/>
                <w:szCs w:val="22"/>
                <w:rtl w:val="0"/>
              </w:rPr>
              <w:t xml:space="preserve">Outcome 1 - Rational Numbers</w:t>
            </w:r>
          </w:p>
        </w:tc>
        <w:tc>
          <w:tcPr>
            <w:vAlign w:val="center"/>
          </w:tcPr>
          <w:p w:rsidR="00000000" w:rsidDel="00000000" w:rsidP="00000000" w:rsidRDefault="00000000" w:rsidRPr="00000000" w14:paraId="0000000D">
            <w:pPr>
              <w:contextualSpacing w:val="0"/>
              <w:rPr>
                <w:sz w:val="22"/>
                <w:szCs w:val="22"/>
              </w:rPr>
            </w:pPr>
            <w:r w:rsidDel="00000000" w:rsidR="00000000" w:rsidRPr="00000000">
              <w:rPr>
                <w:sz w:val="22"/>
                <w:szCs w:val="22"/>
                <w:rtl w:val="0"/>
              </w:rPr>
              <w:t xml:space="preserve">12%</w:t>
            </w:r>
          </w:p>
        </w:tc>
      </w:tr>
      <w:tr>
        <w:trPr>
          <w:trHeight w:val="220" w:hRule="atLeast"/>
        </w:trPr>
        <w:tc>
          <w:tcPr>
            <w:vAlign w:val="center"/>
          </w:tcPr>
          <w:p w:rsidR="00000000" w:rsidDel="00000000" w:rsidP="00000000" w:rsidRDefault="00000000" w:rsidRPr="00000000" w14:paraId="0000000E">
            <w:pPr>
              <w:contextualSpacing w:val="0"/>
              <w:rPr>
                <w:b w:val="1"/>
                <w:sz w:val="22"/>
                <w:szCs w:val="22"/>
              </w:rPr>
            </w:pPr>
            <w:r w:rsidDel="00000000" w:rsidR="00000000" w:rsidRPr="00000000">
              <w:rPr>
                <w:b w:val="1"/>
                <w:sz w:val="22"/>
                <w:szCs w:val="22"/>
                <w:rtl w:val="0"/>
              </w:rPr>
              <w:t xml:space="preserve">Outcome 2 - Powers and Exponents</w:t>
            </w:r>
          </w:p>
        </w:tc>
        <w:tc>
          <w:tcPr>
            <w:vAlign w:val="center"/>
          </w:tcPr>
          <w:p w:rsidR="00000000" w:rsidDel="00000000" w:rsidP="00000000" w:rsidRDefault="00000000" w:rsidRPr="00000000" w14:paraId="0000000F">
            <w:pPr>
              <w:contextualSpacing w:val="0"/>
              <w:rPr>
                <w:sz w:val="22"/>
                <w:szCs w:val="22"/>
              </w:rPr>
            </w:pPr>
            <w:r w:rsidDel="00000000" w:rsidR="00000000" w:rsidRPr="00000000">
              <w:rPr>
                <w:sz w:val="22"/>
                <w:szCs w:val="22"/>
                <w:rtl w:val="0"/>
              </w:rPr>
              <w:t xml:space="preserve">12%</w:t>
            </w:r>
          </w:p>
        </w:tc>
      </w:tr>
      <w:tr>
        <w:trPr>
          <w:trHeight w:val="120" w:hRule="atLeast"/>
        </w:trPr>
        <w:tc>
          <w:tcPr>
            <w:tcBorders>
              <w:bottom w:color="000000" w:space="0" w:sz="4" w:val="single"/>
            </w:tcBorders>
            <w:vAlign w:val="center"/>
          </w:tcPr>
          <w:p w:rsidR="00000000" w:rsidDel="00000000" w:rsidP="00000000" w:rsidRDefault="00000000" w:rsidRPr="00000000" w14:paraId="00000010">
            <w:pPr>
              <w:contextualSpacing w:val="0"/>
              <w:rPr>
                <w:b w:val="1"/>
                <w:sz w:val="22"/>
                <w:szCs w:val="22"/>
              </w:rPr>
            </w:pPr>
            <w:r w:rsidDel="00000000" w:rsidR="00000000" w:rsidRPr="00000000">
              <w:rPr>
                <w:b w:val="1"/>
                <w:sz w:val="22"/>
                <w:szCs w:val="22"/>
                <w:rtl w:val="0"/>
              </w:rPr>
              <w:t xml:space="preserve">Outcome 3 - Polynomials</w:t>
            </w:r>
          </w:p>
        </w:tc>
        <w:tc>
          <w:tcPr>
            <w:tcBorders>
              <w:bottom w:color="000000" w:space="0" w:sz="4" w:val="single"/>
            </w:tcBorders>
            <w:vAlign w:val="center"/>
          </w:tcPr>
          <w:p w:rsidR="00000000" w:rsidDel="00000000" w:rsidP="00000000" w:rsidRDefault="00000000" w:rsidRPr="00000000" w14:paraId="00000011">
            <w:pPr>
              <w:contextualSpacing w:val="0"/>
              <w:rPr>
                <w:sz w:val="22"/>
                <w:szCs w:val="22"/>
              </w:rPr>
            </w:pPr>
            <w:r w:rsidDel="00000000" w:rsidR="00000000" w:rsidRPr="00000000">
              <w:rPr>
                <w:sz w:val="22"/>
                <w:szCs w:val="22"/>
                <w:rtl w:val="0"/>
              </w:rPr>
              <w:t xml:space="preserve">12%</w:t>
            </w:r>
          </w:p>
        </w:tc>
      </w:tr>
      <w:tr>
        <w:trPr>
          <w:trHeight w:val="340" w:hRule="atLeast"/>
        </w:trPr>
        <w:tc>
          <w:tcPr>
            <w:vAlign w:val="center"/>
          </w:tcPr>
          <w:p w:rsidR="00000000" w:rsidDel="00000000" w:rsidP="00000000" w:rsidRDefault="00000000" w:rsidRPr="00000000" w14:paraId="00000012">
            <w:pPr>
              <w:contextualSpacing w:val="0"/>
              <w:rPr>
                <w:b w:val="1"/>
                <w:sz w:val="22"/>
                <w:szCs w:val="22"/>
              </w:rPr>
            </w:pPr>
            <w:r w:rsidDel="00000000" w:rsidR="00000000" w:rsidRPr="00000000">
              <w:rPr>
                <w:b w:val="1"/>
                <w:sz w:val="22"/>
                <w:szCs w:val="22"/>
                <w:rtl w:val="0"/>
              </w:rPr>
              <w:t xml:space="preserve">Outcome 4 - Surface Area</w:t>
            </w:r>
          </w:p>
        </w:tc>
        <w:tc>
          <w:tcPr>
            <w:vAlign w:val="center"/>
          </w:tcPr>
          <w:p w:rsidR="00000000" w:rsidDel="00000000" w:rsidP="00000000" w:rsidRDefault="00000000" w:rsidRPr="00000000" w14:paraId="00000013">
            <w:pPr>
              <w:contextualSpacing w:val="0"/>
              <w:rPr>
                <w:sz w:val="22"/>
                <w:szCs w:val="22"/>
              </w:rPr>
            </w:pPr>
            <w:r w:rsidDel="00000000" w:rsidR="00000000" w:rsidRPr="00000000">
              <w:rPr>
                <w:sz w:val="22"/>
                <w:szCs w:val="22"/>
                <w:rtl w:val="0"/>
              </w:rPr>
              <w:t xml:space="preserve">9%</w:t>
            </w:r>
          </w:p>
        </w:tc>
      </w:tr>
      <w:tr>
        <w:trPr>
          <w:trHeight w:val="100" w:hRule="atLeast"/>
        </w:trPr>
        <w:tc>
          <w:tcPr>
            <w:vAlign w:val="center"/>
          </w:tcPr>
          <w:p w:rsidR="00000000" w:rsidDel="00000000" w:rsidP="00000000" w:rsidRDefault="00000000" w:rsidRPr="00000000" w14:paraId="00000014">
            <w:pPr>
              <w:contextualSpacing w:val="0"/>
              <w:rPr>
                <w:b w:val="1"/>
                <w:sz w:val="22"/>
                <w:szCs w:val="22"/>
              </w:rPr>
            </w:pPr>
            <w:r w:rsidDel="00000000" w:rsidR="00000000" w:rsidRPr="00000000">
              <w:rPr>
                <w:b w:val="1"/>
                <w:sz w:val="22"/>
                <w:szCs w:val="22"/>
                <w:rtl w:val="0"/>
              </w:rPr>
              <w:t xml:space="preserve">Outcome 5 - Circle Geometry</w:t>
            </w:r>
          </w:p>
        </w:tc>
        <w:tc>
          <w:tcPr>
            <w:vAlign w:val="center"/>
          </w:tcPr>
          <w:p w:rsidR="00000000" w:rsidDel="00000000" w:rsidP="00000000" w:rsidRDefault="00000000" w:rsidRPr="00000000" w14:paraId="00000015">
            <w:pPr>
              <w:contextualSpacing w:val="0"/>
              <w:rPr>
                <w:sz w:val="22"/>
                <w:szCs w:val="22"/>
              </w:rPr>
            </w:pPr>
            <w:r w:rsidDel="00000000" w:rsidR="00000000" w:rsidRPr="00000000">
              <w:rPr>
                <w:sz w:val="22"/>
                <w:szCs w:val="22"/>
                <w:rtl w:val="0"/>
              </w:rPr>
              <w:t xml:space="preserve">9%</w:t>
            </w:r>
          </w:p>
        </w:tc>
      </w:tr>
      <w:tr>
        <w:trPr>
          <w:trHeight w:val="80" w:hRule="atLeast"/>
        </w:trPr>
        <w:tc>
          <w:tcPr>
            <w:tcBorders>
              <w:bottom w:color="000000" w:space="0" w:sz="4" w:val="single"/>
            </w:tcBorders>
            <w:vAlign w:val="center"/>
          </w:tcPr>
          <w:p w:rsidR="00000000" w:rsidDel="00000000" w:rsidP="00000000" w:rsidRDefault="00000000" w:rsidRPr="00000000" w14:paraId="00000016">
            <w:pPr>
              <w:contextualSpacing w:val="0"/>
              <w:rPr>
                <w:b w:val="1"/>
                <w:sz w:val="22"/>
                <w:szCs w:val="22"/>
              </w:rPr>
            </w:pPr>
            <w:r w:rsidDel="00000000" w:rsidR="00000000" w:rsidRPr="00000000">
              <w:rPr>
                <w:b w:val="1"/>
                <w:sz w:val="22"/>
                <w:szCs w:val="22"/>
                <w:rtl w:val="0"/>
              </w:rPr>
              <w:t xml:space="preserve">Outcome 6 - Similarity and Transformations</w:t>
            </w:r>
          </w:p>
        </w:tc>
        <w:tc>
          <w:tcPr>
            <w:tcBorders>
              <w:bottom w:color="000000" w:space="0" w:sz="4" w:val="single"/>
            </w:tcBorders>
            <w:vAlign w:val="center"/>
          </w:tcPr>
          <w:p w:rsidR="00000000" w:rsidDel="00000000" w:rsidP="00000000" w:rsidRDefault="00000000" w:rsidRPr="00000000" w14:paraId="00000017">
            <w:pPr>
              <w:contextualSpacing w:val="0"/>
              <w:rPr>
                <w:sz w:val="22"/>
                <w:szCs w:val="22"/>
              </w:rPr>
            </w:pPr>
            <w:r w:rsidDel="00000000" w:rsidR="00000000" w:rsidRPr="00000000">
              <w:rPr>
                <w:sz w:val="22"/>
                <w:szCs w:val="22"/>
                <w:rtl w:val="0"/>
              </w:rPr>
              <w:t xml:space="preserve">9%</w:t>
            </w:r>
          </w:p>
        </w:tc>
      </w:tr>
      <w:tr>
        <w:trPr>
          <w:trHeight w:val="60" w:hRule="atLeast"/>
        </w:trPr>
        <w:tc>
          <w:tcPr>
            <w:vAlign w:val="center"/>
          </w:tcPr>
          <w:p w:rsidR="00000000" w:rsidDel="00000000" w:rsidP="00000000" w:rsidRDefault="00000000" w:rsidRPr="00000000" w14:paraId="00000018">
            <w:pPr>
              <w:contextualSpacing w:val="0"/>
              <w:rPr>
                <w:b w:val="1"/>
                <w:sz w:val="22"/>
                <w:szCs w:val="22"/>
              </w:rPr>
            </w:pPr>
            <w:r w:rsidDel="00000000" w:rsidR="00000000" w:rsidRPr="00000000">
              <w:rPr>
                <w:b w:val="1"/>
                <w:sz w:val="22"/>
                <w:szCs w:val="22"/>
                <w:rtl w:val="0"/>
              </w:rPr>
              <w:t xml:space="preserve">Outcome 7 - Linear Equations and Inequalities</w:t>
            </w:r>
          </w:p>
        </w:tc>
        <w:tc>
          <w:tcPr>
            <w:vAlign w:val="center"/>
          </w:tcPr>
          <w:p w:rsidR="00000000" w:rsidDel="00000000" w:rsidP="00000000" w:rsidRDefault="00000000" w:rsidRPr="00000000" w14:paraId="00000019">
            <w:pPr>
              <w:contextualSpacing w:val="0"/>
              <w:rPr>
                <w:sz w:val="22"/>
                <w:szCs w:val="22"/>
              </w:rPr>
            </w:pPr>
            <w:r w:rsidDel="00000000" w:rsidR="00000000" w:rsidRPr="00000000">
              <w:rPr>
                <w:sz w:val="22"/>
                <w:szCs w:val="22"/>
                <w:rtl w:val="0"/>
              </w:rPr>
              <w:t xml:space="preserve">12%</w:t>
            </w:r>
          </w:p>
        </w:tc>
      </w:tr>
      <w:tr>
        <w:trPr>
          <w:trHeight w:val="340" w:hRule="atLeast"/>
        </w:trPr>
        <w:tc>
          <w:tcPr>
            <w:vAlign w:val="center"/>
          </w:tcPr>
          <w:p w:rsidR="00000000" w:rsidDel="00000000" w:rsidP="00000000" w:rsidRDefault="00000000" w:rsidRPr="00000000" w14:paraId="0000001A">
            <w:pPr>
              <w:contextualSpacing w:val="0"/>
              <w:rPr>
                <w:b w:val="1"/>
                <w:sz w:val="22"/>
                <w:szCs w:val="22"/>
              </w:rPr>
            </w:pPr>
            <w:r w:rsidDel="00000000" w:rsidR="00000000" w:rsidRPr="00000000">
              <w:rPr>
                <w:b w:val="1"/>
                <w:sz w:val="22"/>
                <w:szCs w:val="22"/>
                <w:rtl w:val="0"/>
              </w:rPr>
              <w:t xml:space="preserve">Outcome 8 - Linear Relations</w:t>
            </w:r>
          </w:p>
        </w:tc>
        <w:tc>
          <w:tcPr>
            <w:vAlign w:val="center"/>
          </w:tcPr>
          <w:p w:rsidR="00000000" w:rsidDel="00000000" w:rsidP="00000000" w:rsidRDefault="00000000" w:rsidRPr="00000000" w14:paraId="0000001B">
            <w:pPr>
              <w:contextualSpacing w:val="0"/>
              <w:rPr>
                <w:sz w:val="22"/>
                <w:szCs w:val="22"/>
              </w:rPr>
            </w:pPr>
            <w:r w:rsidDel="00000000" w:rsidR="00000000" w:rsidRPr="00000000">
              <w:rPr>
                <w:sz w:val="22"/>
                <w:szCs w:val="22"/>
                <w:rtl w:val="0"/>
              </w:rPr>
              <w:t xml:space="preserve">12%</w:t>
            </w:r>
          </w:p>
        </w:tc>
      </w:tr>
      <w:tr>
        <w:trPr>
          <w:trHeight w:val="340" w:hRule="atLeast"/>
        </w:trPr>
        <w:tc>
          <w:tcPr>
            <w:vAlign w:val="center"/>
          </w:tcPr>
          <w:p w:rsidR="00000000" w:rsidDel="00000000" w:rsidP="00000000" w:rsidRDefault="00000000" w:rsidRPr="00000000" w14:paraId="0000001C">
            <w:pPr>
              <w:contextualSpacing w:val="0"/>
              <w:rPr>
                <w:b w:val="1"/>
                <w:sz w:val="22"/>
                <w:szCs w:val="22"/>
              </w:rPr>
            </w:pPr>
            <w:r w:rsidDel="00000000" w:rsidR="00000000" w:rsidRPr="00000000">
              <w:rPr>
                <w:b w:val="1"/>
                <w:sz w:val="22"/>
                <w:szCs w:val="22"/>
                <w:rtl w:val="0"/>
              </w:rPr>
              <w:t xml:space="preserve">Outcome 9 - Probability and Statistics </w:t>
            </w:r>
          </w:p>
        </w:tc>
        <w:tc>
          <w:tcPr>
            <w:vAlign w:val="center"/>
          </w:tcPr>
          <w:p w:rsidR="00000000" w:rsidDel="00000000" w:rsidP="00000000" w:rsidRDefault="00000000" w:rsidRPr="00000000" w14:paraId="0000001D">
            <w:pPr>
              <w:contextualSpacing w:val="0"/>
              <w:rPr>
                <w:sz w:val="22"/>
                <w:szCs w:val="22"/>
              </w:rPr>
            </w:pPr>
            <w:r w:rsidDel="00000000" w:rsidR="00000000" w:rsidRPr="00000000">
              <w:rPr>
                <w:sz w:val="22"/>
                <w:szCs w:val="22"/>
                <w:rtl w:val="0"/>
              </w:rPr>
              <w:t xml:space="preserve">3%</w:t>
            </w:r>
          </w:p>
        </w:tc>
      </w:tr>
      <w:tr>
        <w:trPr>
          <w:trHeight w:val="340" w:hRule="atLeast"/>
        </w:trPr>
        <w:tc>
          <w:tcPr>
            <w:vAlign w:val="center"/>
          </w:tcPr>
          <w:p w:rsidR="00000000" w:rsidDel="00000000" w:rsidP="00000000" w:rsidRDefault="00000000" w:rsidRPr="00000000" w14:paraId="0000001E">
            <w:pPr>
              <w:contextualSpacing w:val="0"/>
              <w:rPr>
                <w:b w:val="1"/>
                <w:sz w:val="22"/>
                <w:szCs w:val="22"/>
              </w:rPr>
            </w:pPr>
            <w:r w:rsidDel="00000000" w:rsidR="00000000" w:rsidRPr="00000000">
              <w:rPr>
                <w:b w:val="1"/>
                <w:sz w:val="22"/>
                <w:szCs w:val="22"/>
                <w:rtl w:val="0"/>
              </w:rPr>
              <w:t xml:space="preserve">Provincial Achievement Exam</w:t>
            </w:r>
          </w:p>
        </w:tc>
        <w:tc>
          <w:tcPr>
            <w:vAlign w:val="center"/>
          </w:tcPr>
          <w:p w:rsidR="00000000" w:rsidDel="00000000" w:rsidP="00000000" w:rsidRDefault="00000000" w:rsidRPr="00000000" w14:paraId="0000001F">
            <w:pPr>
              <w:contextualSpacing w:val="0"/>
              <w:rPr>
                <w:sz w:val="22"/>
                <w:szCs w:val="22"/>
              </w:rPr>
            </w:pPr>
            <w:r w:rsidDel="00000000" w:rsidR="00000000" w:rsidRPr="00000000">
              <w:rPr>
                <w:sz w:val="22"/>
                <w:szCs w:val="22"/>
                <w:rtl w:val="0"/>
              </w:rPr>
              <w:t xml:space="preserve">10%</w:t>
            </w:r>
          </w:p>
        </w:tc>
      </w:tr>
    </w:tbl>
    <w:p w:rsidR="00000000" w:rsidDel="00000000" w:rsidP="00000000" w:rsidRDefault="00000000" w:rsidRPr="00000000" w14:paraId="00000020">
      <w:pPr>
        <w:contextualSpacing w:val="0"/>
        <w:rPr>
          <w:sz w:val="22"/>
          <w:szCs w:val="22"/>
        </w:rPr>
      </w:pPr>
      <w:r w:rsidDel="00000000" w:rsidR="00000000" w:rsidRPr="00000000">
        <w:rPr>
          <w:rtl w:val="0"/>
        </w:rPr>
      </w:r>
    </w:p>
    <w:p w:rsidR="00000000" w:rsidDel="00000000" w:rsidP="00000000" w:rsidRDefault="00000000" w:rsidRPr="00000000" w14:paraId="00000021">
      <w:pPr>
        <w:contextualSpacing w:val="0"/>
        <w:rPr>
          <w:sz w:val="22"/>
          <w:szCs w:val="22"/>
        </w:rPr>
      </w:pPr>
      <w:r w:rsidDel="00000000" w:rsidR="00000000" w:rsidRPr="00000000">
        <w:rPr>
          <w:rtl w:val="0"/>
        </w:rPr>
      </w:r>
    </w:p>
    <w:p w:rsidR="00000000" w:rsidDel="00000000" w:rsidP="00000000" w:rsidRDefault="00000000" w:rsidRPr="00000000" w14:paraId="00000022">
      <w:pPr>
        <w:numPr>
          <w:ilvl w:val="0"/>
          <w:numId w:val="1"/>
        </w:numPr>
        <w:ind w:left="1080" w:hanging="360"/>
        <w:contextualSpacing w:val="0"/>
        <w:rPr>
          <w:sz w:val="22"/>
          <w:szCs w:val="22"/>
        </w:rPr>
      </w:pPr>
      <w:r w:rsidDel="00000000" w:rsidR="00000000" w:rsidRPr="00000000">
        <w:rPr>
          <w:sz w:val="22"/>
          <w:szCs w:val="22"/>
          <w:rtl w:val="0"/>
        </w:rPr>
        <w:t xml:space="preserve">An assignment will be given in most classes.  These questions are meant to provide practice of the concepts learned in class.  </w:t>
      </w:r>
      <w:r w:rsidDel="00000000" w:rsidR="00000000" w:rsidRPr="00000000">
        <w:rPr>
          <w:rtl w:val="0"/>
        </w:rPr>
      </w:r>
    </w:p>
    <w:p w:rsidR="00000000" w:rsidDel="00000000" w:rsidP="00000000" w:rsidRDefault="00000000" w:rsidRPr="00000000" w14:paraId="00000023">
      <w:pPr>
        <w:numPr>
          <w:ilvl w:val="0"/>
          <w:numId w:val="1"/>
        </w:numPr>
        <w:ind w:left="1080" w:hanging="360"/>
        <w:contextualSpacing w:val="0"/>
        <w:rPr>
          <w:sz w:val="22"/>
          <w:szCs w:val="22"/>
        </w:rPr>
      </w:pPr>
      <w:r w:rsidDel="00000000" w:rsidR="00000000" w:rsidRPr="00000000">
        <w:rPr>
          <w:sz w:val="22"/>
          <w:szCs w:val="22"/>
          <w:rtl w:val="0"/>
        </w:rPr>
        <w:t xml:space="preserve">There will be regular quizzes/assignments given (sometimes without notice) based on the homework assigned in class.  </w:t>
      </w:r>
    </w:p>
    <w:p w:rsidR="00000000" w:rsidDel="00000000" w:rsidP="00000000" w:rsidRDefault="00000000" w:rsidRPr="00000000" w14:paraId="00000024">
      <w:pPr>
        <w:numPr>
          <w:ilvl w:val="0"/>
          <w:numId w:val="1"/>
        </w:numPr>
        <w:ind w:left="1080" w:hanging="360"/>
        <w:contextualSpacing w:val="0"/>
        <w:rPr>
          <w:sz w:val="22"/>
          <w:szCs w:val="22"/>
        </w:rPr>
      </w:pPr>
      <w:r w:rsidDel="00000000" w:rsidR="00000000" w:rsidRPr="00000000">
        <w:rPr>
          <w:sz w:val="22"/>
          <w:szCs w:val="22"/>
          <w:rtl w:val="0"/>
        </w:rPr>
        <w:t xml:space="preserve">Outcome exams will be given at the instructor’s discretion and will vary slightly in frequency and weight among the outcomes.</w:t>
      </w:r>
    </w:p>
    <w:p w:rsidR="00000000" w:rsidDel="00000000" w:rsidP="00000000" w:rsidRDefault="00000000" w:rsidRPr="00000000" w14:paraId="00000025">
      <w:pPr>
        <w:numPr>
          <w:ilvl w:val="0"/>
          <w:numId w:val="1"/>
        </w:numPr>
        <w:ind w:left="1080" w:hanging="360"/>
        <w:contextualSpacing w:val="0"/>
        <w:rPr>
          <w:sz w:val="22"/>
          <w:szCs w:val="22"/>
        </w:rPr>
      </w:pPr>
      <w:r w:rsidDel="00000000" w:rsidR="00000000" w:rsidRPr="00000000">
        <w:rPr>
          <w:sz w:val="22"/>
          <w:szCs w:val="22"/>
          <w:rtl w:val="0"/>
        </w:rPr>
        <w:t xml:space="preserve">Finally, there will be some unit projects given that summarize the concepts learned in each unit.  Marks will be assigned based on the outcomes being addressed in the project. </w:t>
      </w:r>
    </w:p>
    <w:p w:rsidR="00000000" w:rsidDel="00000000" w:rsidP="00000000" w:rsidRDefault="00000000" w:rsidRPr="00000000" w14:paraId="00000026">
      <w:pPr>
        <w:pStyle w:val="Title"/>
        <w:contextualSpacing w:val="0"/>
        <w:jc w:val="left"/>
        <w:rPr>
          <w:rFonts w:ascii="Simpsonfont" w:cs="Simpsonfont" w:eastAsia="Simpsonfont" w:hAnsi="Simpsonfont"/>
          <w:sz w:val="20"/>
          <w:szCs w:val="20"/>
        </w:rPr>
      </w:pPr>
      <w:bookmarkStart w:colFirst="0" w:colLast="0" w:name="_nwgc4et7zyc6" w:id="0"/>
      <w:bookmarkEnd w:id="0"/>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pStyle w:val="Title"/>
        <w:contextualSpacing w:val="0"/>
        <w:jc w:val="left"/>
        <w:rPr>
          <w:rFonts w:ascii="Simpsonfont" w:cs="Simpsonfont" w:eastAsia="Simpsonfont" w:hAnsi="Simpsonfont"/>
          <w:sz w:val="28"/>
          <w:szCs w:val="28"/>
        </w:rPr>
      </w:pPr>
      <w:r w:rsidDel="00000000" w:rsidR="00000000" w:rsidRPr="00000000">
        <w:rPr>
          <w:rFonts w:ascii="Simpsonfont" w:cs="Simpsonfont" w:eastAsia="Simpsonfont" w:hAnsi="Simpsonfont"/>
          <w:sz w:val="28"/>
          <w:szCs w:val="28"/>
          <w:rtl w:val="0"/>
        </w:rPr>
        <w:t xml:space="preserve">Student Expectations</w:t>
      </w:r>
    </w:p>
    <w:p w:rsidR="00000000" w:rsidDel="00000000" w:rsidP="00000000" w:rsidRDefault="00000000" w:rsidRPr="00000000" w14:paraId="00000030">
      <w:pPr>
        <w:pStyle w:val="Title"/>
        <w:contextualSpacing w:val="0"/>
        <w:jc w:val="left"/>
        <w:rPr>
          <w:rFonts w:ascii="Simpsonfont" w:cs="Simpsonfont" w:eastAsia="Simpsonfont" w:hAnsi="Simpsonfont"/>
          <w:sz w:val="22"/>
          <w:szCs w:val="22"/>
        </w:rPr>
      </w:pPr>
      <w:r w:rsidDel="00000000" w:rsidR="00000000" w:rsidRPr="00000000">
        <w:rPr>
          <w:rFonts w:ascii="Simpsonfont" w:cs="Simpsonfont" w:eastAsia="Simpsonfont" w:hAnsi="Simpsonfont"/>
          <w:sz w:val="22"/>
          <w:szCs w:val="22"/>
          <w:rtl w:val="0"/>
        </w:rPr>
        <w:t xml:space="preserve">Preparation</w:t>
      </w:r>
    </w:p>
    <w:p w:rsidR="00000000" w:rsidDel="00000000" w:rsidP="00000000" w:rsidRDefault="00000000" w:rsidRPr="00000000" w14:paraId="00000031">
      <w:pPr>
        <w:spacing w:after="120" w:lineRule="auto"/>
        <w:ind w:firstLine="360"/>
        <w:contextualSpacing w:val="0"/>
        <w:rPr>
          <w:sz w:val="22"/>
          <w:szCs w:val="22"/>
        </w:rPr>
      </w:pPr>
      <w:r w:rsidDel="00000000" w:rsidR="00000000" w:rsidRPr="00000000">
        <w:rPr>
          <w:sz w:val="22"/>
          <w:szCs w:val="22"/>
          <w:rtl w:val="0"/>
        </w:rPr>
        <w:t xml:space="preserve">Come prepared to every class with all necessary supplies and materials:</w:t>
      </w:r>
      <w:r w:rsidDel="00000000" w:rsidR="00000000" w:rsidRPr="00000000">
        <w:drawing>
          <wp:anchor allowOverlap="1" behindDoc="0" distB="0" distT="0" distL="114300" distR="114300" hidden="0" layoutInCell="1" locked="0" relativeHeight="0" simplePos="0">
            <wp:simplePos x="0" y="0"/>
            <wp:positionH relativeFrom="margin">
              <wp:posOffset>4132745</wp:posOffset>
            </wp:positionH>
            <wp:positionV relativeFrom="paragraph">
              <wp:posOffset>76200</wp:posOffset>
            </wp:positionV>
            <wp:extent cx="2715730" cy="201453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15730" cy="2014538"/>
                    </a:xfrm>
                    <a:prstGeom prst="rect"/>
                    <a:ln/>
                  </pic:spPr>
                </pic:pic>
              </a:graphicData>
            </a:graphic>
          </wp:anchor>
        </w:drawing>
      </w:r>
    </w:p>
    <w:p w:rsidR="00000000" w:rsidDel="00000000" w:rsidP="00000000" w:rsidRDefault="00000000" w:rsidRPr="00000000" w14:paraId="00000032">
      <w:pPr>
        <w:numPr>
          <w:ilvl w:val="0"/>
          <w:numId w:val="2"/>
        </w:numPr>
        <w:ind w:left="720" w:hanging="360"/>
        <w:contextualSpacing w:val="0"/>
        <w:rPr>
          <w:sz w:val="22"/>
          <w:szCs w:val="22"/>
        </w:rPr>
      </w:pPr>
      <w:r w:rsidDel="00000000" w:rsidR="00000000" w:rsidRPr="00000000">
        <w:rPr>
          <w:sz w:val="22"/>
          <w:szCs w:val="22"/>
          <w:rtl w:val="0"/>
        </w:rPr>
        <w:t xml:space="preserve">Math binder with lined paper and graph paper</w:t>
      </w:r>
    </w:p>
    <w:p w:rsidR="00000000" w:rsidDel="00000000" w:rsidP="00000000" w:rsidRDefault="00000000" w:rsidRPr="00000000" w14:paraId="00000033">
      <w:pPr>
        <w:numPr>
          <w:ilvl w:val="0"/>
          <w:numId w:val="2"/>
        </w:numPr>
        <w:ind w:left="720" w:hanging="360"/>
        <w:contextualSpacing w:val="0"/>
        <w:rPr>
          <w:b w:val="1"/>
          <w:sz w:val="22"/>
          <w:szCs w:val="22"/>
        </w:rPr>
      </w:pPr>
      <w:r w:rsidDel="00000000" w:rsidR="00000000" w:rsidRPr="00000000">
        <w:rPr>
          <w:b w:val="1"/>
          <w:sz w:val="22"/>
          <w:szCs w:val="22"/>
          <w:rtl w:val="0"/>
        </w:rPr>
        <w:t xml:space="preserve">Pencil(s) and eraser, </w:t>
      </w:r>
      <w:r w:rsidDel="00000000" w:rsidR="00000000" w:rsidRPr="00000000">
        <w:rPr>
          <w:sz w:val="22"/>
          <w:szCs w:val="22"/>
          <w:rtl w:val="0"/>
        </w:rPr>
        <w:t xml:space="preserve">pen</w:t>
      </w:r>
      <w:r w:rsidDel="00000000" w:rsidR="00000000" w:rsidRPr="00000000">
        <w:rPr>
          <w:rtl w:val="0"/>
        </w:rPr>
      </w:r>
    </w:p>
    <w:p w:rsidR="00000000" w:rsidDel="00000000" w:rsidP="00000000" w:rsidRDefault="00000000" w:rsidRPr="00000000" w14:paraId="00000034">
      <w:pPr>
        <w:numPr>
          <w:ilvl w:val="0"/>
          <w:numId w:val="2"/>
        </w:numPr>
        <w:ind w:left="720" w:hanging="360"/>
        <w:contextualSpacing w:val="0"/>
        <w:rPr>
          <w:sz w:val="22"/>
          <w:szCs w:val="22"/>
        </w:rPr>
      </w:pPr>
      <w:r w:rsidDel="00000000" w:rsidR="00000000" w:rsidRPr="00000000">
        <w:rPr>
          <w:b w:val="1"/>
          <w:sz w:val="22"/>
          <w:szCs w:val="22"/>
          <w:rtl w:val="0"/>
        </w:rPr>
        <w:t xml:space="preserve">Scientific calculator</w:t>
      </w:r>
      <w:r w:rsidDel="00000000" w:rsidR="00000000" w:rsidRPr="00000000">
        <w:rPr>
          <w:sz w:val="22"/>
          <w:szCs w:val="22"/>
          <w:rtl w:val="0"/>
        </w:rPr>
        <w:t xml:space="preserve"> (Your ipod or phone is NOT an acceptable calculator and not be permitted in ANY exams)</w:t>
      </w:r>
    </w:p>
    <w:p w:rsidR="00000000" w:rsidDel="00000000" w:rsidP="00000000" w:rsidRDefault="00000000" w:rsidRPr="00000000" w14:paraId="00000035">
      <w:pPr>
        <w:numPr>
          <w:ilvl w:val="1"/>
          <w:numId w:val="2"/>
        </w:numPr>
        <w:ind w:left="1440" w:hanging="360"/>
        <w:contextualSpacing w:val="0"/>
        <w:rPr>
          <w:sz w:val="22"/>
          <w:szCs w:val="22"/>
        </w:rPr>
      </w:pPr>
      <w:r w:rsidDel="00000000" w:rsidR="00000000" w:rsidRPr="00000000">
        <w:rPr>
          <w:b w:val="1"/>
          <w:sz w:val="22"/>
          <w:szCs w:val="22"/>
          <w:rtl w:val="0"/>
        </w:rPr>
        <w:t xml:space="preserve">Not a graphing calculator.</w:t>
      </w:r>
      <w:r w:rsidDel="00000000" w:rsidR="00000000" w:rsidRPr="00000000">
        <w:rPr>
          <w:sz w:val="22"/>
          <w:szCs w:val="22"/>
          <w:rtl w:val="0"/>
        </w:rPr>
        <w:t xml:space="preserve"> These are not permitted during the PAT exam.</w:t>
      </w:r>
    </w:p>
    <w:p w:rsidR="00000000" w:rsidDel="00000000" w:rsidP="00000000" w:rsidRDefault="00000000" w:rsidRPr="00000000" w14:paraId="00000036">
      <w:pPr>
        <w:numPr>
          <w:ilvl w:val="0"/>
          <w:numId w:val="2"/>
        </w:numPr>
        <w:ind w:left="720" w:hanging="360"/>
        <w:contextualSpacing w:val="0"/>
        <w:rPr>
          <w:b w:val="1"/>
          <w:sz w:val="22"/>
          <w:szCs w:val="22"/>
        </w:rPr>
      </w:pPr>
      <w:r w:rsidDel="00000000" w:rsidR="00000000" w:rsidRPr="00000000">
        <w:rPr>
          <w:b w:val="1"/>
          <w:sz w:val="22"/>
          <w:szCs w:val="22"/>
          <w:rtl w:val="0"/>
        </w:rPr>
        <w:t xml:space="preserve">Personal Learning Device - As stated in the General Grade 9 Course Outline: </w:t>
      </w:r>
      <w:r w:rsidDel="00000000" w:rsidR="00000000" w:rsidRPr="00000000">
        <w:rPr>
          <w:b w:val="1"/>
          <w:i w:val="1"/>
          <w:sz w:val="22"/>
          <w:szCs w:val="22"/>
          <w:rtl w:val="0"/>
        </w:rPr>
        <w:t xml:space="preserve">“</w:t>
      </w:r>
      <w:r w:rsidDel="00000000" w:rsidR="00000000" w:rsidRPr="00000000">
        <w:rPr>
          <w:i w:val="1"/>
          <w:rtl w:val="0"/>
        </w:rPr>
        <w:t xml:space="preserve">Students should bring a personal device that will support working and learning in this environment.  Learning devices are NOT cell phones.  A tablet or laptop are considered appropriate learning technologies.  Devices should be charged, updated, and ready to use at the start of each day.”</w:t>
      </w:r>
      <w:r w:rsidDel="00000000" w:rsidR="00000000" w:rsidRPr="00000000">
        <w:rPr>
          <w:rtl w:val="0"/>
        </w:rPr>
      </w:r>
    </w:p>
    <w:p w:rsidR="00000000" w:rsidDel="00000000" w:rsidP="00000000" w:rsidRDefault="00000000" w:rsidRPr="00000000" w14:paraId="00000037">
      <w:pPr>
        <w:ind w:left="720" w:firstLine="0"/>
        <w:contextualSpacing w:val="0"/>
        <w:rPr>
          <w:sz w:val="22"/>
          <w:szCs w:val="22"/>
        </w:rPr>
      </w:pPr>
      <w:r w:rsidDel="00000000" w:rsidR="00000000" w:rsidRPr="00000000">
        <w:rPr>
          <w:rtl w:val="0"/>
        </w:rPr>
      </w:r>
    </w:p>
    <w:p w:rsidR="00000000" w:rsidDel="00000000" w:rsidP="00000000" w:rsidRDefault="00000000" w:rsidRPr="00000000" w14:paraId="00000038">
      <w:pPr>
        <w:contextualSpacing w:val="0"/>
        <w:rPr>
          <w:b w:val="1"/>
          <w:sz w:val="22"/>
          <w:szCs w:val="22"/>
        </w:rPr>
      </w:pPr>
      <w:r w:rsidDel="00000000" w:rsidR="00000000" w:rsidRPr="00000000">
        <w:rPr>
          <w:b w:val="1"/>
          <w:sz w:val="22"/>
          <w:szCs w:val="22"/>
          <w:rtl w:val="0"/>
        </w:rPr>
        <w:t xml:space="preserve">Late Procedure</w:t>
      </w:r>
    </w:p>
    <w:p w:rsidR="00000000" w:rsidDel="00000000" w:rsidP="00000000" w:rsidRDefault="00000000" w:rsidRPr="00000000" w14:paraId="00000039">
      <w:pPr>
        <w:ind w:left="709" w:firstLine="0"/>
        <w:contextualSpacing w:val="0"/>
        <w:rPr>
          <w:sz w:val="22"/>
          <w:szCs w:val="22"/>
        </w:rPr>
      </w:pPr>
      <w:r w:rsidDel="00000000" w:rsidR="00000000" w:rsidRPr="00000000">
        <w:rPr>
          <w:sz w:val="22"/>
          <w:szCs w:val="22"/>
          <w:rtl w:val="0"/>
        </w:rPr>
        <w:t xml:space="preserve">In order to maximize instructional time and limit disruption to the learning of others, students are expected to arrive in their classes prior to the late bell. Repeated lateness is disrespectful and discourteous and results in missed instruction.  All lates will be reported on PowerSchool. </w:t>
      </w:r>
    </w:p>
    <w:p w:rsidR="00000000" w:rsidDel="00000000" w:rsidP="00000000" w:rsidRDefault="00000000" w:rsidRPr="00000000" w14:paraId="0000003A">
      <w:pPr>
        <w:ind w:left="709" w:firstLine="0"/>
        <w:contextualSpacing w:val="0"/>
        <w:rPr>
          <w:sz w:val="16"/>
          <w:szCs w:val="16"/>
        </w:rPr>
      </w:pPr>
      <w:r w:rsidDel="00000000" w:rsidR="00000000" w:rsidRPr="00000000">
        <w:rPr>
          <w:rtl w:val="0"/>
        </w:rPr>
      </w:r>
    </w:p>
    <w:p w:rsidR="00000000" w:rsidDel="00000000" w:rsidP="00000000" w:rsidRDefault="00000000" w:rsidRPr="00000000" w14:paraId="0000003B">
      <w:pPr>
        <w:contextualSpacing w:val="0"/>
        <w:rPr>
          <w:sz w:val="22"/>
          <w:szCs w:val="22"/>
        </w:rPr>
      </w:pPr>
      <w:r w:rsidDel="00000000" w:rsidR="00000000" w:rsidRPr="00000000">
        <w:rPr>
          <w:b w:val="1"/>
          <w:sz w:val="22"/>
          <w:szCs w:val="22"/>
          <w:rtl w:val="0"/>
        </w:rPr>
        <w:t xml:space="preserve">Absences  </w:t>
      </w:r>
      <w:r w:rsidDel="00000000" w:rsidR="00000000" w:rsidRPr="00000000">
        <w:rPr>
          <w:sz w:val="22"/>
          <w:szCs w:val="22"/>
          <w:rtl w:val="0"/>
        </w:rPr>
        <w:t xml:space="preserve"> </w:t>
      </w:r>
    </w:p>
    <w:p w:rsidR="00000000" w:rsidDel="00000000" w:rsidP="00000000" w:rsidRDefault="00000000" w:rsidRPr="00000000" w14:paraId="0000003C">
      <w:pPr>
        <w:spacing w:after="120" w:lineRule="auto"/>
        <w:ind w:left="709" w:firstLine="0"/>
        <w:contextualSpacing w:val="0"/>
        <w:rPr>
          <w:b w:val="1"/>
          <w:sz w:val="22"/>
          <w:szCs w:val="22"/>
        </w:rPr>
      </w:pPr>
      <w:r w:rsidDel="00000000" w:rsidR="00000000" w:rsidRPr="00000000">
        <w:rPr>
          <w:sz w:val="22"/>
          <w:szCs w:val="22"/>
          <w:rtl w:val="0"/>
        </w:rPr>
        <w:t xml:space="preserve">Given the nature of the course, time missed may seriously affect your overall success. Therefore, you are expected to attend all classes and to take responsibility for any work missed. </w:t>
      </w:r>
      <w:r w:rsidDel="00000000" w:rsidR="00000000" w:rsidRPr="00000000">
        <w:rPr>
          <w:b w:val="1"/>
          <w:sz w:val="22"/>
          <w:szCs w:val="22"/>
          <w:rtl w:val="0"/>
        </w:rPr>
        <w:t xml:space="preserve">If you know you are going to be absent, arrange to meet with your teacher in advance to get the work and material you will miss.  </w:t>
      </w:r>
    </w:p>
    <w:p w:rsidR="00000000" w:rsidDel="00000000" w:rsidP="00000000" w:rsidRDefault="00000000" w:rsidRPr="00000000" w14:paraId="0000003D">
      <w:pPr>
        <w:ind w:left="720" w:firstLine="0"/>
        <w:contextualSpacing w:val="0"/>
        <w:rPr>
          <w:sz w:val="22"/>
          <w:szCs w:val="22"/>
        </w:rPr>
      </w:pPr>
      <w:r w:rsidDel="00000000" w:rsidR="00000000" w:rsidRPr="00000000">
        <w:rPr>
          <w:sz w:val="22"/>
          <w:szCs w:val="22"/>
          <w:rtl w:val="0"/>
        </w:rPr>
        <w:t xml:space="preserve">Students will be permitted to write a make-up test/quiz as long as it is within an appropriate time period, this will be at the teacher discretion. If the student cannot write a make-up test/quiz then the unit test or final exam mark may be substituted for the missed test/quiz, this is again at the teacher discretion.</w:t>
      </w:r>
    </w:p>
    <w:p w:rsidR="00000000" w:rsidDel="00000000" w:rsidP="00000000" w:rsidRDefault="00000000" w:rsidRPr="00000000" w14:paraId="0000003E">
      <w:pPr>
        <w:contextualSpacing w:val="0"/>
        <w:rPr>
          <w:sz w:val="16"/>
          <w:szCs w:val="16"/>
        </w:rPr>
      </w:pPr>
      <w:r w:rsidDel="00000000" w:rsidR="00000000" w:rsidRPr="00000000">
        <w:rPr>
          <w:rtl w:val="0"/>
        </w:rPr>
      </w:r>
    </w:p>
    <w:p w:rsidR="00000000" w:rsidDel="00000000" w:rsidP="00000000" w:rsidRDefault="00000000" w:rsidRPr="00000000" w14:paraId="0000003F">
      <w:pPr>
        <w:ind w:left="720" w:firstLine="0"/>
        <w:contextualSpacing w:val="0"/>
        <w:rPr>
          <w:sz w:val="22"/>
          <w:szCs w:val="22"/>
        </w:rPr>
        <w:sectPr>
          <w:headerReference r:id="rId8" w:type="default"/>
          <w:footerReference r:id="rId9" w:type="default"/>
          <w:pgSz w:h="15840" w:w="12240"/>
          <w:pgMar w:bottom="851" w:top="510" w:left="567" w:right="567" w:header="0" w:footer="720"/>
          <w:pgNumType w:start="1"/>
        </w:sectPr>
      </w:pPr>
      <w:r w:rsidDel="00000000" w:rsidR="00000000" w:rsidRPr="00000000">
        <w:rPr>
          <w:sz w:val="22"/>
          <w:szCs w:val="22"/>
          <w:rtl w:val="0"/>
        </w:rPr>
        <w:t xml:space="preserve">If a student has missed an assignment due to an excused absence then that student will be given the assignment and permitted to hand in the assignment for marking without penalty at the teacher discretion. </w:t>
      </w:r>
    </w:p>
    <w:p w:rsidR="00000000" w:rsidDel="00000000" w:rsidP="00000000" w:rsidRDefault="00000000" w:rsidRPr="00000000" w14:paraId="00000040">
      <w:pPr>
        <w:ind w:left="0" w:firstLine="0"/>
        <w:contextualSpacing w:val="0"/>
        <w:rPr>
          <w:sz w:val="22"/>
          <w:szCs w:val="22"/>
        </w:rPr>
      </w:pPr>
      <w:r w:rsidDel="00000000" w:rsidR="00000000" w:rsidRPr="00000000">
        <w:rPr>
          <w:rtl w:val="0"/>
        </w:rPr>
      </w:r>
    </w:p>
    <w:p w:rsidR="00000000" w:rsidDel="00000000" w:rsidP="00000000" w:rsidRDefault="00000000" w:rsidRPr="00000000" w14:paraId="00000041">
      <w:pPr>
        <w:ind w:left="0" w:firstLine="0"/>
        <w:contextualSpacing w:val="0"/>
        <w:rPr>
          <w:b w:val="1"/>
          <w:sz w:val="22"/>
          <w:szCs w:val="22"/>
        </w:rPr>
      </w:pPr>
      <w:r w:rsidDel="00000000" w:rsidR="00000000" w:rsidRPr="00000000">
        <w:rPr>
          <w:b w:val="1"/>
          <w:sz w:val="22"/>
          <w:szCs w:val="22"/>
          <w:rtl w:val="0"/>
        </w:rPr>
        <w:t xml:space="preserve">Rewrites</w:t>
      </w:r>
    </w:p>
    <w:p w:rsidR="00000000" w:rsidDel="00000000" w:rsidP="00000000" w:rsidRDefault="00000000" w:rsidRPr="00000000" w14:paraId="00000042">
      <w:pPr>
        <w:ind w:left="720" w:firstLine="0"/>
        <w:contextualSpacing w:val="0"/>
        <w:rPr>
          <w:sz w:val="22"/>
          <w:szCs w:val="22"/>
        </w:rPr>
      </w:pPr>
      <w:r w:rsidDel="00000000" w:rsidR="00000000" w:rsidRPr="00000000">
        <w:rPr>
          <w:sz w:val="22"/>
          <w:szCs w:val="22"/>
          <w:rtl w:val="0"/>
        </w:rPr>
        <w:t xml:space="preserve">Students are asked to do their best on an any assignment, including final projects and outcome exams. If a student receives a mark thy do not like, they may rewrite an exam or redo an assignment </w:t>
      </w:r>
      <w:r w:rsidDel="00000000" w:rsidR="00000000" w:rsidRPr="00000000">
        <w:rPr>
          <w:b w:val="1"/>
          <w:sz w:val="22"/>
          <w:szCs w:val="22"/>
          <w:rtl w:val="0"/>
        </w:rPr>
        <w:t xml:space="preserve">provided they fill out the retake form</w:t>
      </w:r>
      <w:r w:rsidDel="00000000" w:rsidR="00000000" w:rsidRPr="00000000">
        <w:rPr>
          <w:sz w:val="22"/>
          <w:szCs w:val="22"/>
          <w:rtl w:val="0"/>
        </w:rPr>
        <w:t xml:space="preserve">, have a discussion with the teacher, and reschedule another time in which they can complete the assessment. </w:t>
      </w:r>
    </w:p>
    <w:p w:rsidR="00000000" w:rsidDel="00000000" w:rsidP="00000000" w:rsidRDefault="00000000" w:rsidRPr="00000000" w14:paraId="00000043">
      <w:pPr>
        <w:pStyle w:val="Heading2"/>
        <w:contextualSpacing w:val="0"/>
        <w:rPr>
          <w:b w:val="0"/>
          <w:sz w:val="16"/>
          <w:szCs w:val="16"/>
          <w:u w:val="none"/>
        </w:rPr>
      </w:pPr>
      <w:r w:rsidDel="00000000" w:rsidR="00000000" w:rsidRPr="00000000">
        <w:rPr>
          <w:rtl w:val="0"/>
        </w:rPr>
      </w:r>
    </w:p>
    <w:p w:rsidR="00000000" w:rsidDel="00000000" w:rsidP="00000000" w:rsidRDefault="00000000" w:rsidRPr="00000000" w14:paraId="00000044">
      <w:pPr>
        <w:pStyle w:val="Heading2"/>
        <w:ind w:left="0" w:firstLine="0"/>
        <w:contextualSpacing w:val="0"/>
        <w:rPr>
          <w:b w:val="0"/>
          <w:sz w:val="22"/>
          <w:szCs w:val="22"/>
          <w:u w:val="none"/>
        </w:rPr>
      </w:pPr>
      <w:r w:rsidDel="00000000" w:rsidR="00000000" w:rsidRPr="00000000">
        <w:rPr>
          <w:sz w:val="22"/>
          <w:szCs w:val="22"/>
          <w:u w:val="none"/>
          <w:rtl w:val="0"/>
        </w:rPr>
        <w:t xml:space="preserve">Appeals</w:t>
      </w:r>
      <w:r w:rsidDel="00000000" w:rsidR="00000000" w:rsidRPr="00000000">
        <w:rPr>
          <w:b w:val="0"/>
          <w:sz w:val="22"/>
          <w:szCs w:val="22"/>
          <w:u w:val="none"/>
          <w:rtl w:val="0"/>
        </w:rPr>
        <w:tab/>
      </w:r>
    </w:p>
    <w:p w:rsidR="00000000" w:rsidDel="00000000" w:rsidP="00000000" w:rsidRDefault="00000000" w:rsidRPr="00000000" w14:paraId="00000045">
      <w:pPr>
        <w:pStyle w:val="Heading2"/>
        <w:ind w:left="720" w:firstLine="0"/>
        <w:contextualSpacing w:val="0"/>
        <w:rPr>
          <w:b w:val="0"/>
          <w:sz w:val="22"/>
          <w:szCs w:val="22"/>
          <w:u w:val="none"/>
        </w:rPr>
      </w:pPr>
      <w:r w:rsidDel="00000000" w:rsidR="00000000" w:rsidRPr="00000000">
        <w:rPr>
          <w:b w:val="0"/>
          <w:sz w:val="22"/>
          <w:szCs w:val="22"/>
          <w:u w:val="none"/>
          <w:rtl w:val="0"/>
        </w:rPr>
        <w:t xml:space="preserve">Students and parents may direct, in writing, any appeal of the final grade to the school Principal. (see the student handbook).</w:t>
      </w:r>
    </w:p>
    <w:p w:rsidR="00000000" w:rsidDel="00000000" w:rsidP="00000000" w:rsidRDefault="00000000" w:rsidRPr="00000000" w14:paraId="00000046">
      <w:pPr>
        <w:contextualSpacing w:val="0"/>
        <w:rPr>
          <w:sz w:val="16"/>
          <w:szCs w:val="16"/>
        </w:rPr>
      </w:pPr>
      <w:r w:rsidDel="00000000" w:rsidR="00000000" w:rsidRPr="00000000">
        <w:rPr>
          <w:rtl w:val="0"/>
        </w:rPr>
      </w:r>
    </w:p>
    <w:p w:rsidR="00000000" w:rsidDel="00000000" w:rsidP="00000000" w:rsidRDefault="00000000" w:rsidRPr="00000000" w14:paraId="00000047">
      <w:pPr>
        <w:ind w:left="0" w:firstLine="0"/>
        <w:contextualSpacing w:val="0"/>
        <w:rPr>
          <w:b w:val="1"/>
          <w:sz w:val="22"/>
          <w:szCs w:val="22"/>
        </w:rPr>
      </w:pPr>
      <w:r w:rsidDel="00000000" w:rsidR="00000000" w:rsidRPr="00000000">
        <w:rPr>
          <w:b w:val="1"/>
          <w:sz w:val="22"/>
          <w:szCs w:val="22"/>
          <w:rtl w:val="0"/>
        </w:rPr>
        <w:t xml:space="preserve">Extra Help</w:t>
      </w:r>
    </w:p>
    <w:p w:rsidR="00000000" w:rsidDel="00000000" w:rsidP="00000000" w:rsidRDefault="00000000" w:rsidRPr="00000000" w14:paraId="00000048">
      <w:pPr>
        <w:spacing w:after="120" w:lineRule="auto"/>
        <w:ind w:left="720" w:firstLine="0"/>
        <w:contextualSpacing w:val="0"/>
        <w:rPr>
          <w:sz w:val="22"/>
          <w:szCs w:val="22"/>
        </w:rPr>
      </w:pPr>
      <w:r w:rsidDel="00000000" w:rsidR="00000000" w:rsidRPr="00000000">
        <w:rPr>
          <w:sz w:val="22"/>
          <w:szCs w:val="22"/>
          <w:rtl w:val="0"/>
        </w:rPr>
        <w:t xml:space="preserve">There are lots of resources for you to use online in Moodle. Resources range from PowerPoint presentations of notes and examples, videos of some of the examples done in class and links to other online resources. </w:t>
      </w:r>
    </w:p>
    <w:p w:rsidR="00000000" w:rsidDel="00000000" w:rsidP="00000000" w:rsidRDefault="00000000" w:rsidRPr="00000000" w14:paraId="00000049">
      <w:pPr>
        <w:spacing w:after="120" w:lineRule="auto"/>
        <w:ind w:left="720" w:firstLine="0"/>
        <w:contextualSpacing w:val="0"/>
        <w:rPr>
          <w:sz w:val="22"/>
          <w:szCs w:val="22"/>
        </w:rPr>
      </w:pPr>
      <w:r w:rsidDel="00000000" w:rsidR="00000000" w:rsidRPr="00000000">
        <w:rPr>
          <w:sz w:val="22"/>
          <w:szCs w:val="22"/>
          <w:rtl w:val="0"/>
        </w:rPr>
        <w:t xml:space="preserve">ASK! If you are experiencing difficulties, do not wait until you are totally lost to get help. Ensure, however, that your effort during class time warrants extra help outside of class time. </w:t>
      </w:r>
    </w:p>
    <w:sectPr>
      <w:type w:val="continuous"/>
      <w:pgSz w:h="15840" w:w="12240"/>
      <w:pgMar w:bottom="851" w:top="510" w:left="567" w:right="56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impson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color="000000" w:space="1" w:sz="12" w:val="single"/>
        <w:left w:space="0" w:sz="0" w:val="nil"/>
        <w:bottom w:space="0" w:sz="0" w:val="nil"/>
        <w:right w:space="0" w:sz="0" w:val="nil"/>
        <w:between w:space="0" w:sz="0" w:val="nil"/>
      </w:pBdr>
      <w:shd w:fill="auto" w:val="clear"/>
      <w:tabs>
        <w:tab w:val="right" w:pos="9360"/>
      </w:tabs>
      <w:spacing w:after="706" w:before="0" w:line="240" w:lineRule="auto"/>
      <w:ind w:left="0" w:right="0" w:firstLine="0"/>
      <w:contextualSpacing w:val="0"/>
      <w:jc w:val="lef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color="000000" w:space="1" w:sz="12" w:val="single"/>
        <w:right w:space="0" w:sz="0" w:val="nil"/>
        <w:between w:space="0" w:sz="0" w:val="nil"/>
      </w:pBdr>
      <w:shd w:fill="auto" w:val="clear"/>
      <w:tabs>
        <w:tab w:val="right" w:pos="9360"/>
      </w:tabs>
      <w:spacing w:after="0" w:before="706" w:line="240" w:lineRule="auto"/>
      <w:ind w:left="0" w:right="0" w:firstLine="0"/>
      <w:contextualSpacing w:val="0"/>
      <w:jc w:val="lef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njohnston@rockyview.ab.ca" TargetMode="External"/><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